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67" w:rsidRDefault="00797067"/>
    <w:p w:rsidR="00FE3CE2" w:rsidRDefault="0063159C">
      <w:r>
        <w:t>CWPP committee:</w:t>
      </w:r>
    </w:p>
    <w:p w:rsidR="0063159C" w:rsidRDefault="0063159C"/>
    <w:p w:rsidR="0063159C" w:rsidRDefault="0063159C">
      <w:r>
        <w:t xml:space="preserve">There are 9 full committee members involved in working through the CWPP process. </w:t>
      </w:r>
    </w:p>
    <w:p w:rsidR="0063159C" w:rsidRDefault="0063159C">
      <w:r>
        <w:t xml:space="preserve">These include representatives from:  Emergency Services, Oregon Dept. Forestry, Rural Fire Dept., </w:t>
      </w:r>
      <w:r w:rsidR="00E748BE">
        <w:t xml:space="preserve">Wallowa-Whitman </w:t>
      </w:r>
      <w:r>
        <w:t>Forest Service, Bureau</w:t>
      </w:r>
      <w:r w:rsidR="00E748BE">
        <w:t xml:space="preserve"> of Land Mgmt., FS Rep from Umatilla National Forest.  There is overlap of some member from the Cohesive </w:t>
      </w:r>
      <w:r w:rsidR="009401A4">
        <w:t xml:space="preserve">Wildfire </w:t>
      </w:r>
      <w:r w:rsidR="00E748BE">
        <w:t>Strategy</w:t>
      </w:r>
      <w:r w:rsidR="009401A4">
        <w:t xml:space="preserve"> (CWS)</w:t>
      </w:r>
      <w:r w:rsidR="00E748BE">
        <w:t xml:space="preserve"> group.</w:t>
      </w:r>
    </w:p>
    <w:p w:rsidR="0063159C" w:rsidRDefault="0063159C"/>
    <w:p w:rsidR="0063159C" w:rsidRPr="00FA251A" w:rsidRDefault="00FA251A">
      <w:pPr>
        <w:rPr>
          <w:b/>
          <w:sz w:val="28"/>
          <w:szCs w:val="28"/>
        </w:rPr>
      </w:pPr>
      <w:r w:rsidRPr="00FA251A">
        <w:rPr>
          <w:b/>
          <w:sz w:val="28"/>
          <w:szCs w:val="28"/>
          <w:u w:val="single"/>
        </w:rPr>
        <w:t>The Document Development Process</w:t>
      </w:r>
      <w:r w:rsidRPr="00FA251A">
        <w:rPr>
          <w:b/>
          <w:sz w:val="28"/>
          <w:szCs w:val="28"/>
        </w:rPr>
        <w:t>:</w:t>
      </w:r>
      <w:r w:rsidR="002147F7" w:rsidRPr="00FA251A">
        <w:rPr>
          <w:b/>
          <w:sz w:val="28"/>
          <w:szCs w:val="28"/>
        </w:rPr>
        <w:t xml:space="preserve"> </w:t>
      </w:r>
    </w:p>
    <w:p w:rsidR="00866C53" w:rsidRDefault="00866C53"/>
    <w:p w:rsidR="00866C53" w:rsidRDefault="00866C53">
      <w:r>
        <w:t xml:space="preserve">I have a template </w:t>
      </w:r>
      <w:r w:rsidR="002313D6">
        <w:t xml:space="preserve">for the document content </w:t>
      </w:r>
      <w:r>
        <w:t>if you would like a copy but here is the main driver of the document approach:</w:t>
      </w:r>
    </w:p>
    <w:p w:rsidR="002147F7" w:rsidRDefault="002147F7"/>
    <w:p w:rsidR="00EF5723" w:rsidRDefault="002147F7" w:rsidP="00EF5723">
      <w:pPr>
        <w:pStyle w:val="ListParagraph"/>
        <w:numPr>
          <w:ilvl w:val="0"/>
          <w:numId w:val="1"/>
        </w:numPr>
      </w:pPr>
      <w:r>
        <w:t xml:space="preserve">Northeast Oregon is a pilot for addressing the </w:t>
      </w:r>
      <w:r w:rsidR="009401A4">
        <w:t>CWS</w:t>
      </w:r>
      <w:r>
        <w:t xml:space="preserve"> approach.   One of our tasks has been to incorporate guidance from the Cohesive </w:t>
      </w:r>
      <w:r w:rsidR="009401A4">
        <w:t xml:space="preserve">Wildfire </w:t>
      </w:r>
      <w:r>
        <w:t>Strategy into the CWPP document with emp</w:t>
      </w:r>
      <w:r w:rsidR="009401A4">
        <w:t xml:space="preserve">hasis on its three goals: Restore and Maintain Landscapes, Wildfire Response, and Fire-adapted Communities. The CWS recommends </w:t>
      </w:r>
      <w:r w:rsidR="00EF5723">
        <w:t xml:space="preserve">four guidelines for establishing priorities as well including; </w:t>
      </w:r>
    </w:p>
    <w:p w:rsidR="00EF5723" w:rsidRDefault="00EF5723" w:rsidP="00EF5723">
      <w:pPr>
        <w:pStyle w:val="ListParagraph"/>
        <w:numPr>
          <w:ilvl w:val="0"/>
          <w:numId w:val="3"/>
        </w:numPr>
      </w:pPr>
      <w:r w:rsidRPr="00EF5723">
        <w:t>The primary emphasis is for safe and e</w:t>
      </w:r>
      <w:r>
        <w:t xml:space="preserve">ffective response to wildfire. The plan will </w:t>
      </w:r>
      <w:r w:rsidRPr="00EF5723">
        <w:t xml:space="preserve">recognize the importance of </w:t>
      </w:r>
      <w:r>
        <w:t>preparedness</w:t>
      </w:r>
      <w:r w:rsidRPr="00EF5723">
        <w:t xml:space="preserve"> in both structural prote</w:t>
      </w:r>
      <w:r>
        <w:t>ction and wildfire prevention, emphasizing</w:t>
      </w:r>
      <w:r w:rsidRPr="00EF5723">
        <w:t xml:space="preserve"> advanced preparedness f</w:t>
      </w:r>
      <w:r w:rsidR="005652A2">
        <w:t>or full effectiveness</w:t>
      </w:r>
      <w:r w:rsidRPr="00EF5723">
        <w:t xml:space="preserve">.  </w:t>
      </w:r>
    </w:p>
    <w:p w:rsidR="00EF5723" w:rsidRDefault="00EF5723" w:rsidP="00EF5723">
      <w:pPr>
        <w:pStyle w:val="ListParagraph"/>
        <w:numPr>
          <w:ilvl w:val="0"/>
          <w:numId w:val="3"/>
        </w:numPr>
      </w:pPr>
      <w:r w:rsidRPr="00EF5723">
        <w:t xml:space="preserve">Second, and most challenging, is fuels and vegetation management including the analysis, design, and prioritization of treatments.  Guidance includes strategic placement of fuels treatment; increasing the use of all approaches to further advance toward resilient forests and rangelands; and increasing the use of </w:t>
      </w:r>
      <w:proofErr w:type="spellStart"/>
      <w:r w:rsidRPr="00EF5723">
        <w:t>wildland</w:t>
      </w:r>
      <w:proofErr w:type="spellEnd"/>
      <w:r w:rsidRPr="00EF5723">
        <w:t xml:space="preserve"> fire to meet</w:t>
      </w:r>
      <w:r w:rsidR="005652A2">
        <w:t xml:space="preserve"> resource objectives.</w:t>
      </w:r>
      <w:r w:rsidRPr="00EF5723">
        <w:t xml:space="preserve">  </w:t>
      </w:r>
    </w:p>
    <w:p w:rsidR="00EF5723" w:rsidRDefault="00EF5723" w:rsidP="00EF5723">
      <w:pPr>
        <w:pStyle w:val="ListParagraph"/>
        <w:numPr>
          <w:ilvl w:val="0"/>
          <w:numId w:val="3"/>
        </w:numPr>
      </w:pPr>
      <w:r w:rsidRPr="00EF5723">
        <w:t>The third priority is preparedness through working with homeowners and communities in proactive approach</w:t>
      </w:r>
      <w:r w:rsidR="005652A2">
        <w:t>es prior to wildfires</w:t>
      </w:r>
      <w:r w:rsidRPr="00EF5723">
        <w:t xml:space="preserve">.  Homeowner and community involvement is essential for successful landscape preparation in advance of potential wildfires.  </w:t>
      </w:r>
    </w:p>
    <w:p w:rsidR="00EF5723" w:rsidRPr="00EF5723" w:rsidRDefault="00EF5723" w:rsidP="00EF5723">
      <w:pPr>
        <w:pStyle w:val="ListParagraph"/>
        <w:numPr>
          <w:ilvl w:val="0"/>
          <w:numId w:val="3"/>
        </w:numPr>
      </w:pPr>
      <w:r w:rsidRPr="00EF5723">
        <w:t xml:space="preserve">Fourth, emphasis is given to the design of programs and activities to meet the needs of the local population and strengthen efforts to prevent human caused ignitions.  </w:t>
      </w:r>
    </w:p>
    <w:p w:rsidR="009401A4" w:rsidRDefault="009401A4" w:rsidP="005652A2"/>
    <w:p w:rsidR="0063159C" w:rsidRDefault="009401A4">
      <w:r>
        <w:t xml:space="preserve">We are also using several other key policies and directions to help guide rational.  </w:t>
      </w:r>
      <w:r w:rsidR="00FA251A">
        <w:t>These include but are not limited to</w:t>
      </w:r>
      <w:r w:rsidR="005652A2">
        <w:t xml:space="preserve">:    </w:t>
      </w:r>
    </w:p>
    <w:p w:rsidR="005652A2" w:rsidRDefault="005652A2"/>
    <w:p w:rsidR="005652A2" w:rsidRDefault="005652A2"/>
    <w:p w:rsidR="00866C53" w:rsidRDefault="00866C53" w:rsidP="00866C53">
      <w:r w:rsidRPr="00FA251A">
        <w:rPr>
          <w:b/>
        </w:rPr>
        <w:t>The Federal Register</w:t>
      </w:r>
      <w:r>
        <w:t xml:space="preserve"> specifically </w:t>
      </w:r>
      <w:proofErr w:type="gramStart"/>
      <w:r>
        <w:t xml:space="preserve">discusses </w:t>
      </w:r>
      <w:r w:rsidR="003C4B7A">
        <w:t xml:space="preserve"> the</w:t>
      </w:r>
      <w:proofErr w:type="gramEnd"/>
      <w:r w:rsidR="003C4B7A">
        <w:t xml:space="preserve"> need to </w:t>
      </w:r>
      <w:r w:rsidR="002313D6">
        <w:t>i</w:t>
      </w:r>
      <w:r w:rsidR="003C4B7A">
        <w:t>dentify</w:t>
      </w:r>
      <w:r>
        <w:t xml:space="preserve"> highest risk and priorities </w:t>
      </w:r>
      <w:r w:rsidR="003C4B7A">
        <w:t>as a</w:t>
      </w:r>
      <w:r>
        <w:t xml:space="preserve"> key for funding allocation.  "</w:t>
      </w:r>
      <w:proofErr w:type="gramStart"/>
      <w:r>
        <w:t>interagency</w:t>
      </w:r>
      <w:proofErr w:type="gramEnd"/>
      <w:r>
        <w:t xml:space="preserve"> groups of land managers at the State and/or Tribal level to collaboratively identify priority areas within their jurisdictions that would benefit from hazard reduction activity. This will ensure that available funding is focused on areas of local importance and where opportunities are most conducive to reducing risks on a meaningful scale</w:t>
      </w:r>
      <w:r w:rsidR="003C4B7A">
        <w:t>.”</w:t>
      </w:r>
    </w:p>
    <w:p w:rsidR="00866C53" w:rsidRDefault="00866C53" w:rsidP="00866C53"/>
    <w:p w:rsidR="00866C53" w:rsidRDefault="00866C53" w:rsidP="00866C53">
      <w:r w:rsidRPr="00FA251A">
        <w:rPr>
          <w:b/>
        </w:rPr>
        <w:t>The Community Guide to Preparing and Implementing a CWPP - August 2008</w:t>
      </w:r>
      <w:r>
        <w:t xml:space="preserve"> states, "Accord</w:t>
      </w:r>
      <w:r>
        <w:t xml:space="preserve">ing to HFRA, the </w:t>
      </w:r>
      <w:proofErr w:type="spellStart"/>
      <w:r>
        <w:t>wildland</w:t>
      </w:r>
      <w:proofErr w:type="spellEnd"/>
      <w:r>
        <w:t xml:space="preserve"> urban </w:t>
      </w:r>
      <w:r>
        <w:t xml:space="preserve">interface is considered “any area within or adjacent to an at-risk community that is identified in recommendations </w:t>
      </w:r>
      <w:r>
        <w:t xml:space="preserve">to the Secretary in a Community </w:t>
      </w:r>
      <w:r>
        <w:t>Wildfire Protection Plan.” Communities ha</w:t>
      </w:r>
      <w:r>
        <w:t xml:space="preserve">ve the ability to establish the </w:t>
      </w:r>
      <w:r>
        <w:t>definition and boundary of a localized</w:t>
      </w:r>
      <w:r>
        <w:t xml:space="preserve"> WUI. Community-established WUI </w:t>
      </w:r>
      <w:r>
        <w:t>boundar</w:t>
      </w:r>
      <w:r>
        <w:t xml:space="preserve">ies </w:t>
      </w:r>
      <w:r>
        <w:t>can help meet local management needs, can include bo</w:t>
      </w:r>
      <w:r>
        <w:t xml:space="preserve">th public and private land, and can help improve access to </w:t>
      </w:r>
      <w:r>
        <w:t>funding sources.</w:t>
      </w:r>
      <w:r w:rsidR="003C4B7A">
        <w:t>”</w:t>
      </w:r>
    </w:p>
    <w:p w:rsidR="00866C53" w:rsidRDefault="00866C53" w:rsidP="00866C53"/>
    <w:p w:rsidR="00866C53" w:rsidRDefault="00866C53" w:rsidP="00866C53">
      <w:r>
        <w:t xml:space="preserve">The </w:t>
      </w:r>
      <w:r w:rsidRPr="00FA251A">
        <w:rPr>
          <w:b/>
        </w:rPr>
        <w:t xml:space="preserve">August 2014 </w:t>
      </w:r>
      <w:proofErr w:type="spellStart"/>
      <w:r w:rsidRPr="00FA251A">
        <w:rPr>
          <w:b/>
        </w:rPr>
        <w:t>Wildland</w:t>
      </w:r>
      <w:proofErr w:type="spellEnd"/>
      <w:r w:rsidRPr="00FA251A">
        <w:rPr>
          <w:b/>
        </w:rPr>
        <w:t xml:space="preserve"> Urban Interface Wildfire Mitigation Desk guide (PMS 051)</w:t>
      </w:r>
      <w:r>
        <w:t xml:space="preserve"> states, "   Quantitative risk assessment requires calculations of the two primary components of risk: the magnitude of the potential loss and the probability that the loss will occur. For the </w:t>
      </w:r>
      <w:proofErr w:type="spellStart"/>
      <w:r>
        <w:t>wildland</w:t>
      </w:r>
      <w:proofErr w:type="spellEnd"/>
      <w:r>
        <w:t xml:space="preserve"> urban interface, a risk assessment is a step in the planning process that identifies the probability that any feature/element of the landscape and structures that will create potential harm to a homeowner or community.</w:t>
      </w:r>
      <w:r w:rsidR="003C4B7A">
        <w:t>”</w:t>
      </w:r>
    </w:p>
    <w:p w:rsidR="00866C53" w:rsidRDefault="00866C53" w:rsidP="00866C53"/>
    <w:p w:rsidR="005679A3" w:rsidRDefault="00FA251A" w:rsidP="00866C53">
      <w:r w:rsidRPr="00FA251A">
        <w:rPr>
          <w:b/>
        </w:rPr>
        <w:t xml:space="preserve">Oregon Administrative Rules </w:t>
      </w:r>
      <w:r>
        <w:t>including:</w:t>
      </w:r>
      <w:r w:rsidR="00866C53">
        <w:t xml:space="preserve"> Oregon</w:t>
      </w:r>
      <w:r w:rsidR="00866C53">
        <w:t xml:space="preserve"> Department of Forestry Division 44 Cri</w:t>
      </w:r>
      <w:r w:rsidR="00866C53">
        <w:t>t</w:t>
      </w:r>
      <w:r w:rsidR="00866C53">
        <w:t>eria for Determination of Wildfire Hazard Zones - states, "   As used in OAR chapter 629, division 044, unless otherwise required by context:  (1) "Geographic Area" means the areas which result from the partitioning of all or portions of a jurisdiction into smaller segments, based on the presence of differing hazard values.</w:t>
      </w:r>
      <w:r w:rsidR="003C4B7A">
        <w:t>”</w:t>
      </w:r>
    </w:p>
    <w:p w:rsidR="003C4B7A" w:rsidRDefault="003C4B7A">
      <w:pPr>
        <w:rPr>
          <w:b/>
          <w:sz w:val="28"/>
          <w:szCs w:val="28"/>
          <w:u w:val="single"/>
        </w:rPr>
      </w:pPr>
    </w:p>
    <w:p w:rsidR="003C4B7A" w:rsidRDefault="003C4B7A">
      <w:pPr>
        <w:rPr>
          <w:b/>
          <w:sz w:val="28"/>
          <w:szCs w:val="28"/>
          <w:u w:val="single"/>
        </w:rPr>
      </w:pPr>
    </w:p>
    <w:p w:rsidR="00866C53" w:rsidRPr="00FA251A" w:rsidRDefault="00FA251A">
      <w:pPr>
        <w:rPr>
          <w:b/>
          <w:sz w:val="28"/>
          <w:szCs w:val="28"/>
        </w:rPr>
      </w:pPr>
      <w:r w:rsidRPr="00FA251A">
        <w:rPr>
          <w:b/>
          <w:sz w:val="28"/>
          <w:szCs w:val="28"/>
          <w:u w:val="single"/>
        </w:rPr>
        <w:t>The Risk Assessment Process</w:t>
      </w:r>
      <w:r w:rsidRPr="00FA251A">
        <w:rPr>
          <w:b/>
          <w:sz w:val="28"/>
          <w:szCs w:val="28"/>
        </w:rPr>
        <w:t xml:space="preserve">: </w:t>
      </w:r>
    </w:p>
    <w:p w:rsidR="00FA251A" w:rsidRPr="00FA251A" w:rsidRDefault="00FA251A">
      <w:pPr>
        <w:rPr>
          <w:b/>
          <w:sz w:val="28"/>
          <w:szCs w:val="28"/>
        </w:rPr>
      </w:pPr>
    </w:p>
    <w:p w:rsidR="00325471" w:rsidRDefault="00FE3CE2">
      <w:r>
        <w:t xml:space="preserve">The overall CWPP process began with a </w:t>
      </w:r>
      <w:r w:rsidR="00325471">
        <w:t>c</w:t>
      </w:r>
      <w:r>
        <w:t xml:space="preserve">ounty wide </w:t>
      </w:r>
      <w:r w:rsidR="00325471">
        <w:t>distribution</w:t>
      </w:r>
      <w:r>
        <w:t xml:space="preserve"> of 18 individual WUIs.  </w:t>
      </w:r>
      <w:r w:rsidRPr="005679A3">
        <w:rPr>
          <w:b/>
        </w:rPr>
        <w:t>Within the last week</w:t>
      </w:r>
      <w:r>
        <w:t xml:space="preserve"> we have met and are </w:t>
      </w:r>
      <w:r w:rsidR="00E16EA0">
        <w:t xml:space="preserve">considering approaching the assessment process merging the WUIs adjacent to one another which is a total of 13 WUIs </w:t>
      </w:r>
      <w:r w:rsidR="00325471">
        <w:t xml:space="preserve">into one WUI zone.   These WUIs are </w:t>
      </w:r>
      <w:r w:rsidR="00E16EA0">
        <w:t xml:space="preserve">distributed around the </w:t>
      </w:r>
      <w:r w:rsidR="0063159C">
        <w:t xml:space="preserve">perimeter of the </w:t>
      </w:r>
      <w:r w:rsidR="00E16EA0">
        <w:t>La Grande Valley</w:t>
      </w:r>
      <w:r w:rsidR="0063159C">
        <w:t xml:space="preserve"> </w:t>
      </w:r>
      <w:r w:rsidR="00325471">
        <w:t>with</w:t>
      </w:r>
      <w:r w:rsidR="0063159C">
        <w:t xml:space="preserve"> three outliers in remote areas. </w:t>
      </w:r>
      <w:r w:rsidR="005679A3">
        <w:t xml:space="preserve">  </w:t>
      </w:r>
      <w:r w:rsidR="00325471">
        <w:t xml:space="preserve">The rationale behind this </w:t>
      </w:r>
      <w:r w:rsidR="009C1326">
        <w:t>method</w:t>
      </w:r>
      <w:r w:rsidR="00325471">
        <w:t xml:space="preserve"> is taking a geographic approach on landscape conditions including the “middle ground</w:t>
      </w:r>
      <w:r w:rsidR="009C1326">
        <w:t>”</w:t>
      </w:r>
      <w:r w:rsidR="00325471">
        <w:t xml:space="preserve"> areas</w:t>
      </w:r>
      <w:r w:rsidR="009C1326">
        <w:t xml:space="preserve"> between communities and the more distant wildlands as described in the CWS.    </w:t>
      </w:r>
    </w:p>
    <w:p w:rsidR="003C4B7A" w:rsidRDefault="003C4B7A"/>
    <w:p w:rsidR="003C4B7A" w:rsidRDefault="003C4B7A">
      <w:r>
        <w:t xml:space="preserve">In doing this one of my concerns is to move forward in identifying priority areas to allow for the best opportunities to acquire funding at all levels.   </w:t>
      </w:r>
    </w:p>
    <w:p w:rsidR="00325471" w:rsidRDefault="00325471"/>
    <w:p w:rsidR="00FE3CE2" w:rsidRDefault="005679A3">
      <w:r>
        <w:t>Compared to the original 2005 CWPP the identified WUI zone reaches out into the general forests where it strategically makes sense such as; ridges, roads, chan</w:t>
      </w:r>
      <w:r w:rsidR="009C1326">
        <w:t xml:space="preserve">ges in landscape conditions that would provide more opportunities for forest restoration and defensible space outside of the “typical” WUI.  </w:t>
      </w:r>
      <w:r>
        <w:t xml:space="preserve"> </w:t>
      </w:r>
    </w:p>
    <w:p w:rsidR="0063159C" w:rsidRDefault="0063159C"/>
    <w:p w:rsidR="002147F7" w:rsidRDefault="0063159C">
      <w:r>
        <w:t xml:space="preserve">We are calling the area a WUI zone instead of individual WUIs.  </w:t>
      </w:r>
      <w:r w:rsidR="009C1326">
        <w:t>The risk assessment pr</w:t>
      </w:r>
      <w:r w:rsidR="00D47E13">
        <w:t>ocess is based off of a 17 western state assessment called the West Wide Wildfire Risk Assessment</w:t>
      </w:r>
      <w:r w:rsidR="006E531F">
        <w:t xml:space="preserve"> (WWRA)</w:t>
      </w:r>
      <w:r w:rsidR="00D47E13">
        <w:t xml:space="preserve">.   That mathematically evaluated landscape conditions at the 17 state (regional) </w:t>
      </w:r>
      <w:proofErr w:type="gramStart"/>
      <w:r w:rsidR="00D47E13">
        <w:t>level</w:t>
      </w:r>
      <w:proofErr w:type="gramEnd"/>
      <w:r w:rsidR="00D47E13">
        <w:t xml:space="preserve"> and a county by county (state) level.    I have included a diagram of all the input that was used for calculating fire threat, fire effects, and fire risk.   </w:t>
      </w:r>
    </w:p>
    <w:p w:rsidR="003C4B7A" w:rsidRDefault="003C4B7A"/>
    <w:p w:rsidR="00D47E13" w:rsidRDefault="00D47E13"/>
    <w:p w:rsidR="00D47E13" w:rsidRDefault="00D47E13"/>
    <w:p w:rsidR="00D47E13" w:rsidRDefault="00D47E13"/>
    <w:p w:rsidR="00D47E13" w:rsidRDefault="00D47E13"/>
    <w:p w:rsidR="00D47E13" w:rsidRDefault="00D47E13"/>
    <w:p w:rsidR="00D47E13" w:rsidRDefault="00D47E13"/>
    <w:p w:rsidR="00D47E13" w:rsidRDefault="00D47E13">
      <w:r>
        <w:rPr>
          <w:noProof/>
        </w:rPr>
        <w:drawing>
          <wp:inline distT="0" distB="0" distL="0" distR="0">
            <wp:extent cx="4880344" cy="3799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_chart.jpg"/>
                    <pic:cNvPicPr/>
                  </pic:nvPicPr>
                  <pic:blipFill>
                    <a:blip r:embed="rId6">
                      <a:extLst>
                        <a:ext uri="{28A0092B-C50C-407E-A947-70E740481C1C}">
                          <a14:useLocalDpi xmlns:a14="http://schemas.microsoft.com/office/drawing/2010/main" val="0"/>
                        </a:ext>
                      </a:extLst>
                    </a:blip>
                    <a:stretch>
                      <a:fillRect/>
                    </a:stretch>
                  </pic:blipFill>
                  <pic:spPr>
                    <a:xfrm>
                      <a:off x="0" y="0"/>
                      <a:ext cx="4883212" cy="3802228"/>
                    </a:xfrm>
                    <a:prstGeom prst="rect">
                      <a:avLst/>
                    </a:prstGeom>
                  </pic:spPr>
                </pic:pic>
              </a:graphicData>
            </a:graphic>
          </wp:inline>
        </w:drawing>
      </w:r>
    </w:p>
    <w:p w:rsidR="00D47E13" w:rsidRDefault="00D47E13"/>
    <w:p w:rsidR="00D47E13" w:rsidRDefault="006E531F">
      <w:r>
        <w:t xml:space="preserve">Using the mapping layers available in the WWRA and local knowledge we are currently identifying on the ground conditions </w:t>
      </w:r>
      <w:r w:rsidR="003C4B7A">
        <w:t>for prioritization</w:t>
      </w:r>
      <w:r>
        <w:t xml:space="preserve">.   </w:t>
      </w:r>
    </w:p>
    <w:p w:rsidR="006E531F" w:rsidRDefault="006E531F"/>
    <w:p w:rsidR="006E531F" w:rsidRDefault="006E531F">
      <w:r>
        <w:t xml:space="preserve">We will be prioritizing geographic areas through a spread sheet using </w:t>
      </w:r>
      <w:r w:rsidR="00D317B3">
        <w:t xml:space="preserve">rating criteria with numerical values centered on </w:t>
      </w:r>
      <w:r w:rsidR="002417FB" w:rsidRPr="002417FB">
        <w:t>overall conditions</w:t>
      </w:r>
      <w:r w:rsidR="002417FB">
        <w:t xml:space="preserve"> comparatively.  It is the intent to evaluate the WUI zone as objectively as possible through this rating process.   This spread sheet is still in development but one possible rating could be:</w:t>
      </w:r>
    </w:p>
    <w:p w:rsidR="002417FB" w:rsidRDefault="002417FB"/>
    <w:p w:rsidR="002417FB" w:rsidRDefault="002417FB">
      <w:r>
        <w:t xml:space="preserve">Since the Probability of Fire Occurrence </w:t>
      </w:r>
      <w:r w:rsidR="005C2B23">
        <w:t xml:space="preserve">(see above diagram) </w:t>
      </w:r>
      <w:r>
        <w:t>is displayed in a numerical format</w:t>
      </w:r>
      <w:r w:rsidR="005C2B23">
        <w:t xml:space="preserve"> in the mapping we can assess areas using</w:t>
      </w:r>
      <w:r w:rsidR="000C39CB">
        <w:t xml:space="preserve"> approaches as follows</w:t>
      </w:r>
      <w:r w:rsidR="005C2B23">
        <w:t xml:space="preserve">: </w:t>
      </w:r>
    </w:p>
    <w:p w:rsidR="005C2B23" w:rsidRDefault="005C2B23"/>
    <w:p w:rsidR="005C2B23" w:rsidRDefault="005C2B23">
      <w:r w:rsidRPr="005C2B23">
        <w:t>-4 = Geographic area contains fire occurrence levels of up to 0.773348                                                                                     -3 = Geographic area contains fire occurrence levels up to .442102                                                                                             - 2 = Geographic area contains fire occurrence levels up to  0.266566                                                                                         -1 = Geographic area contains fire occurrence levels up to 0.165468                                                                                            0 = Geographic area contains fire occurrence level  &lt; =  0.116419</w:t>
      </w:r>
    </w:p>
    <w:p w:rsidR="00D47E13" w:rsidRDefault="00D47E13"/>
    <w:p w:rsidR="005C2B23" w:rsidRDefault="005C2B23">
      <w:r>
        <w:lastRenderedPageBreak/>
        <w:t xml:space="preserve">I am in the process of developing more criteria with the more negative the total outcome on the spread sheet the greater the need for attention on the landscape.  </w:t>
      </w:r>
    </w:p>
    <w:p w:rsidR="005C2B23" w:rsidRDefault="005C2B23"/>
    <w:p w:rsidR="005C2B23" w:rsidRDefault="008E7BD7">
      <w:r>
        <w:t xml:space="preserve">Several other criteria </w:t>
      </w:r>
      <w:r w:rsidR="000C39CB">
        <w:t>items are</w:t>
      </w:r>
      <w:r>
        <w:t xml:space="preserve"> being reviewed for use such as</w:t>
      </w:r>
      <w:r w:rsidR="000C39CB">
        <w:t>:</w:t>
      </w:r>
      <w:r>
        <w:t xml:space="preserve"> probability of Canopy Fire, full or limited access (remoteness), overall percent area </w:t>
      </w:r>
      <w:r w:rsidR="000C39CB">
        <w:t>experiencing</w:t>
      </w:r>
      <w:r>
        <w:t xml:space="preserve"> fire Rates of Spread from 5 chains an hour to over 40 chains an hour, </w:t>
      </w:r>
      <w:r w:rsidR="00822122">
        <w:t>potential for post wildfire</w:t>
      </w:r>
      <w:r w:rsidR="000C39CB">
        <w:t xml:space="preserve"> landslides</w:t>
      </w:r>
      <w:r w:rsidR="00822122">
        <w:t xml:space="preserve">, etc.  </w:t>
      </w:r>
    </w:p>
    <w:p w:rsidR="00822122" w:rsidRDefault="00822122"/>
    <w:p w:rsidR="00822122" w:rsidRDefault="00822122">
      <w:r>
        <w:t>I originally set this up based on the individual WUIs but will no</w:t>
      </w:r>
      <w:r w:rsidR="000C39CB">
        <w:t>w</w:t>
      </w:r>
      <w:r>
        <w:t xml:space="preserve"> work with the CWPP group to identify geographic areas (larger than the original WUIs) to provide a logical comparison.    </w:t>
      </w:r>
      <w:bookmarkStart w:id="0" w:name="_GoBack"/>
      <w:bookmarkEnd w:id="0"/>
    </w:p>
    <w:p w:rsidR="00822122" w:rsidRDefault="00822122"/>
    <w:sectPr w:rsidR="0082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1D88"/>
    <w:multiLevelType w:val="hybridMultilevel"/>
    <w:tmpl w:val="697067DE"/>
    <w:lvl w:ilvl="0" w:tplc="CA2EE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A62890"/>
    <w:multiLevelType w:val="hybridMultilevel"/>
    <w:tmpl w:val="A420E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F3014D"/>
    <w:multiLevelType w:val="hybridMultilevel"/>
    <w:tmpl w:val="B3428446"/>
    <w:lvl w:ilvl="0" w:tplc="7BF2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E2"/>
    <w:rsid w:val="000C39CB"/>
    <w:rsid w:val="002147F7"/>
    <w:rsid w:val="002313D6"/>
    <w:rsid w:val="002417FB"/>
    <w:rsid w:val="00325471"/>
    <w:rsid w:val="003C4B7A"/>
    <w:rsid w:val="005652A2"/>
    <w:rsid w:val="005679A3"/>
    <w:rsid w:val="005C2B23"/>
    <w:rsid w:val="0063159C"/>
    <w:rsid w:val="006E531F"/>
    <w:rsid w:val="00797067"/>
    <w:rsid w:val="00822122"/>
    <w:rsid w:val="00866C53"/>
    <w:rsid w:val="008E7BD7"/>
    <w:rsid w:val="009401A4"/>
    <w:rsid w:val="009C1326"/>
    <w:rsid w:val="00CF000E"/>
    <w:rsid w:val="00D317B3"/>
    <w:rsid w:val="00D47E13"/>
    <w:rsid w:val="00E16EA0"/>
    <w:rsid w:val="00E3765F"/>
    <w:rsid w:val="00E748BE"/>
    <w:rsid w:val="00EF5723"/>
    <w:rsid w:val="00FA251A"/>
    <w:rsid w:val="00FE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7F7"/>
    <w:pPr>
      <w:ind w:left="720"/>
      <w:contextualSpacing/>
    </w:pPr>
  </w:style>
  <w:style w:type="paragraph" w:styleId="BalloonText">
    <w:name w:val="Balloon Text"/>
    <w:basedOn w:val="Normal"/>
    <w:link w:val="BalloonTextChar"/>
    <w:uiPriority w:val="99"/>
    <w:semiHidden/>
    <w:unhideWhenUsed/>
    <w:rsid w:val="00D47E13"/>
    <w:rPr>
      <w:rFonts w:ascii="Tahoma" w:hAnsi="Tahoma" w:cs="Tahoma"/>
      <w:sz w:val="16"/>
      <w:szCs w:val="16"/>
    </w:rPr>
  </w:style>
  <w:style w:type="character" w:customStyle="1" w:styleId="BalloonTextChar">
    <w:name w:val="Balloon Text Char"/>
    <w:basedOn w:val="DefaultParagraphFont"/>
    <w:link w:val="BalloonText"/>
    <w:uiPriority w:val="99"/>
    <w:semiHidden/>
    <w:rsid w:val="00D47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7F7"/>
    <w:pPr>
      <w:ind w:left="720"/>
      <w:contextualSpacing/>
    </w:pPr>
  </w:style>
  <w:style w:type="paragraph" w:styleId="BalloonText">
    <w:name w:val="Balloon Text"/>
    <w:basedOn w:val="Normal"/>
    <w:link w:val="BalloonTextChar"/>
    <w:uiPriority w:val="99"/>
    <w:semiHidden/>
    <w:unhideWhenUsed/>
    <w:rsid w:val="00D47E13"/>
    <w:rPr>
      <w:rFonts w:ascii="Tahoma" w:hAnsi="Tahoma" w:cs="Tahoma"/>
      <w:sz w:val="16"/>
      <w:szCs w:val="16"/>
    </w:rPr>
  </w:style>
  <w:style w:type="character" w:customStyle="1" w:styleId="BalloonTextChar">
    <w:name w:val="Balloon Text Char"/>
    <w:basedOn w:val="DefaultParagraphFont"/>
    <w:link w:val="BalloonText"/>
    <w:uiPriority w:val="99"/>
    <w:semiHidden/>
    <w:rsid w:val="00D47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3</cp:revision>
  <dcterms:created xsi:type="dcterms:W3CDTF">2015-02-04T19:21:00Z</dcterms:created>
  <dcterms:modified xsi:type="dcterms:W3CDTF">2015-02-04T19:29:00Z</dcterms:modified>
</cp:coreProperties>
</file>